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FB" w:rsidRDefault="002426FB" w:rsidP="002426FB">
      <w:pPr>
        <w:spacing w:after="120" w:line="240" w:lineRule="auto"/>
        <w:jc w:val="center"/>
        <w:rPr>
          <w:b/>
          <w:lang w:val="nl-NL"/>
        </w:rPr>
      </w:pPr>
      <w:r w:rsidRPr="00700FC3">
        <w:rPr>
          <w:b/>
          <w:lang w:val="nl-NL"/>
        </w:rPr>
        <w:t>Phụ lục 1. Phiếu ghi mẫu vật địa chất</w:t>
      </w:r>
    </w:p>
    <w:p w:rsidR="002426FB" w:rsidRDefault="002426FB" w:rsidP="002426FB">
      <w:pPr>
        <w:spacing w:after="0" w:line="240" w:lineRule="auto"/>
        <w:jc w:val="center"/>
        <w:rPr>
          <w:i/>
          <w:iCs/>
          <w:sz w:val="26"/>
        </w:rPr>
      </w:pPr>
      <w:r w:rsidRPr="000623DB">
        <w:rPr>
          <w:i/>
          <w:iCs/>
          <w:sz w:val="26"/>
          <w:lang w:val="vi-VN"/>
        </w:rPr>
        <w:t xml:space="preserve">(Ban hành kèm theo Thông tư </w:t>
      </w:r>
      <w:r>
        <w:rPr>
          <w:i/>
          <w:iCs/>
          <w:sz w:val="26"/>
          <w:lang w:val="vi-VN"/>
        </w:rPr>
        <w:t>số 5</w:t>
      </w:r>
      <w:r>
        <w:rPr>
          <w:i/>
          <w:iCs/>
          <w:sz w:val="26"/>
        </w:rPr>
        <w:t>3</w:t>
      </w:r>
      <w:r>
        <w:rPr>
          <w:i/>
          <w:iCs/>
          <w:sz w:val="26"/>
          <w:lang w:val="vi-VN"/>
        </w:rPr>
        <w:t>/2014/TT-BTNMT</w:t>
      </w:r>
    </w:p>
    <w:p w:rsidR="002426FB" w:rsidRDefault="002426FB" w:rsidP="002426FB">
      <w:pPr>
        <w:spacing w:after="0" w:line="240" w:lineRule="auto"/>
        <w:jc w:val="center"/>
        <w:rPr>
          <w:i/>
          <w:iCs/>
          <w:sz w:val="26"/>
        </w:rPr>
      </w:pPr>
      <w:r w:rsidRPr="000623DB">
        <w:rPr>
          <w:i/>
          <w:iCs/>
          <w:sz w:val="26"/>
          <w:lang w:val="vi-VN"/>
        </w:rPr>
        <w:t xml:space="preserve">ngày 09 tháng 9 năm 2014 của </w:t>
      </w:r>
      <w:r>
        <w:rPr>
          <w:i/>
          <w:iCs/>
          <w:sz w:val="26"/>
        </w:rPr>
        <w:t xml:space="preserve">Bộ trưởng </w:t>
      </w:r>
      <w:r w:rsidRPr="000623DB">
        <w:rPr>
          <w:i/>
          <w:iCs/>
          <w:sz w:val="26"/>
          <w:lang w:val="vi-VN"/>
        </w:rPr>
        <w:t>Bộ Tài nguyên và Môi trường)</w:t>
      </w:r>
    </w:p>
    <w:p w:rsidR="002426FB" w:rsidRDefault="002426FB" w:rsidP="002426FB">
      <w:pPr>
        <w:spacing w:after="0" w:line="240" w:lineRule="auto"/>
        <w:jc w:val="center"/>
        <w:rPr>
          <w:i/>
          <w:iCs/>
          <w:sz w:val="26"/>
        </w:rPr>
      </w:pPr>
      <w:r>
        <w:rPr>
          <w:i/>
          <w:iCs/>
          <w:sz w:val="26"/>
        </w:rPr>
        <w:t>_____________________________</w:t>
      </w:r>
      <w:r w:rsidRPr="00C240C6">
        <w:rPr>
          <w:i/>
          <w:iCs/>
          <w:sz w:val="26"/>
          <w:lang w:val="vi-VN"/>
        </w:rPr>
        <w:t xml:space="preserve"> </w:t>
      </w:r>
    </w:p>
    <w:p w:rsidR="002426FB" w:rsidRPr="00C240C6" w:rsidRDefault="002426FB" w:rsidP="002426FB">
      <w:pPr>
        <w:spacing w:after="0" w:line="240" w:lineRule="auto"/>
        <w:jc w:val="center"/>
        <w:rPr>
          <w:spacing w:val="-6"/>
        </w:rPr>
      </w:pPr>
    </w:p>
    <w:tbl>
      <w:tblPr>
        <w:tblW w:w="9430" w:type="dxa"/>
        <w:tblInd w:w="-176" w:type="dxa"/>
        <w:tblLook w:val="04A0"/>
      </w:tblPr>
      <w:tblGrid>
        <w:gridCol w:w="2978"/>
        <w:gridCol w:w="6452"/>
      </w:tblGrid>
      <w:tr w:rsidR="002426FB" w:rsidRPr="00700FC3" w:rsidTr="00951B5E">
        <w:trPr>
          <w:trHeight w:val="420"/>
        </w:trPr>
        <w:tc>
          <w:tcPr>
            <w:tcW w:w="2978" w:type="dxa"/>
          </w:tcPr>
          <w:p w:rsidR="002426FB" w:rsidRPr="0041018C" w:rsidRDefault="002426FB" w:rsidP="00951B5E">
            <w:pPr>
              <w:jc w:val="center"/>
              <w:rPr>
                <w:b/>
                <w:sz w:val="26"/>
                <w:lang w:val="fr-FR"/>
              </w:rPr>
            </w:pPr>
            <w:r w:rsidRPr="0041018C">
              <w:rPr>
                <w:b/>
                <w:sz w:val="26"/>
                <w:lang w:val="fr-FR"/>
              </w:rPr>
              <w:t xml:space="preserve">ĐƠN VỊ LẬP </w:t>
            </w:r>
            <w:smartTag w:uri="urn:schemas-microsoft-com:office:smarttags" w:element="stockticker">
              <w:r w:rsidRPr="0041018C">
                <w:rPr>
                  <w:b/>
                  <w:sz w:val="26"/>
                  <w:lang w:val="fr-FR"/>
                </w:rPr>
                <w:t>PHI</w:t>
              </w:r>
            </w:smartTag>
            <w:r w:rsidRPr="0041018C">
              <w:rPr>
                <w:b/>
                <w:sz w:val="26"/>
                <w:lang w:val="fr-FR"/>
              </w:rPr>
              <w:t>ẾU</w:t>
            </w:r>
          </w:p>
        </w:tc>
        <w:tc>
          <w:tcPr>
            <w:tcW w:w="6452" w:type="dxa"/>
          </w:tcPr>
          <w:p w:rsidR="002426FB" w:rsidRPr="0096739C" w:rsidRDefault="002426FB" w:rsidP="00951B5E">
            <w:pPr>
              <w:spacing w:after="0" w:line="240" w:lineRule="auto"/>
              <w:jc w:val="center"/>
              <w:rPr>
                <w:b/>
                <w:sz w:val="26"/>
                <w:lang w:val="fr-FR"/>
              </w:rPr>
            </w:pPr>
            <w:r w:rsidRPr="0096739C">
              <w:rPr>
                <w:b/>
                <w:sz w:val="26"/>
                <w:lang w:val="fr-FR"/>
              </w:rPr>
              <w:t>CỘNG HÒA XÃ HỘI CHỦ NGHĨA VIỆT NAM</w:t>
            </w:r>
          </w:p>
          <w:p w:rsidR="002426FB" w:rsidRPr="0096739C" w:rsidRDefault="002426FB" w:rsidP="00951B5E">
            <w:pPr>
              <w:spacing w:after="60" w:line="240" w:lineRule="auto"/>
              <w:jc w:val="center"/>
              <w:rPr>
                <w:lang w:val="fr-FR"/>
              </w:rPr>
            </w:pPr>
            <w:r w:rsidRPr="0096739C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1.1pt;margin-top:16.5pt;width:168pt;height:0;z-index:251660288" o:connectortype="straight"/>
              </w:pict>
            </w:r>
            <w:r w:rsidRPr="0096739C">
              <w:rPr>
                <w:b/>
                <w:lang w:val="fr-FR"/>
              </w:rPr>
              <w:t>Độc lập - tự do - Hạnh phúc</w:t>
            </w:r>
          </w:p>
        </w:tc>
      </w:tr>
      <w:tr w:rsidR="002426FB" w:rsidRPr="00700FC3" w:rsidTr="00951B5E">
        <w:trPr>
          <w:trHeight w:val="420"/>
        </w:trPr>
        <w:tc>
          <w:tcPr>
            <w:tcW w:w="2978" w:type="dxa"/>
          </w:tcPr>
          <w:p w:rsidR="002426FB" w:rsidRPr="00700FC3" w:rsidRDefault="002426FB" w:rsidP="00951B5E">
            <w:pPr>
              <w:spacing w:before="120"/>
              <w:rPr>
                <w:lang w:val="fr-FR"/>
              </w:rPr>
            </w:pPr>
          </w:p>
        </w:tc>
        <w:tc>
          <w:tcPr>
            <w:tcW w:w="6452" w:type="dxa"/>
          </w:tcPr>
          <w:p w:rsidR="002426FB" w:rsidRPr="00700FC3" w:rsidRDefault="002426FB" w:rsidP="00951B5E">
            <w:pPr>
              <w:spacing w:before="120"/>
              <w:jc w:val="center"/>
              <w:rPr>
                <w:i/>
                <w:lang w:val="fr-FR"/>
              </w:rPr>
            </w:pPr>
            <w:r w:rsidRPr="0041018C">
              <w:rPr>
                <w:i/>
                <w:sz w:val="26"/>
                <w:lang w:val="fr-FR"/>
              </w:rPr>
              <w:t>Địa danh, ngày, tháng, năm</w:t>
            </w:r>
          </w:p>
        </w:tc>
      </w:tr>
    </w:tbl>
    <w:p w:rsidR="002426FB" w:rsidRPr="00700FC3" w:rsidRDefault="002426FB" w:rsidP="002426FB">
      <w:pPr>
        <w:spacing w:before="120"/>
        <w:jc w:val="center"/>
        <w:rPr>
          <w:b/>
          <w:lang w:val="fr-FR"/>
        </w:rPr>
      </w:pPr>
      <w:smartTag w:uri="urn:schemas-microsoft-com:office:smarttags" w:element="stockticker">
        <w:r w:rsidRPr="00700FC3">
          <w:rPr>
            <w:b/>
            <w:lang w:val="fr-FR"/>
          </w:rPr>
          <w:t>PHI</w:t>
        </w:r>
      </w:smartTag>
      <w:r w:rsidRPr="00700FC3">
        <w:rPr>
          <w:b/>
          <w:lang w:val="fr-FR"/>
        </w:rPr>
        <w:t>ẾU MẪU VẬT ĐỊA CHẤT</w:t>
      </w:r>
      <w:r>
        <w:rPr>
          <w:b/>
          <w:lang w:val="fr-FR"/>
        </w:rPr>
        <w:t>, KHOÁNG SẢN</w:t>
      </w:r>
    </w:p>
    <w:p w:rsidR="002426FB" w:rsidRPr="00700FC3" w:rsidRDefault="002426FB" w:rsidP="002426FB">
      <w:pPr>
        <w:pStyle w:val="Heading5"/>
        <w:spacing w:after="0"/>
        <w:rPr>
          <w:b w:val="0"/>
          <w:szCs w:val="28"/>
          <w:lang w:val="fr-FR"/>
        </w:rPr>
      </w:pPr>
      <w:r w:rsidRPr="00700FC3">
        <w:rPr>
          <w:b w:val="0"/>
          <w:szCs w:val="28"/>
          <w:lang w:val="fr-FR"/>
        </w:rPr>
        <w:t>Số:</w:t>
      </w:r>
    </w:p>
    <w:p w:rsidR="002426FB" w:rsidRPr="0096739C" w:rsidRDefault="002426FB" w:rsidP="002426FB">
      <w:pPr>
        <w:spacing w:before="60" w:after="0" w:line="240" w:lineRule="auto"/>
        <w:jc w:val="both"/>
        <w:rPr>
          <w:b/>
          <w:lang w:val="fr-FR"/>
        </w:rPr>
      </w:pPr>
      <w:r w:rsidRPr="0096739C">
        <w:rPr>
          <w:b/>
          <w:lang w:val="fr-FR"/>
        </w:rPr>
        <w:t xml:space="preserve">1. Thông tin chung về mẫu vật:   </w:t>
      </w:r>
    </w:p>
    <w:p w:rsidR="002426FB" w:rsidRPr="00700FC3" w:rsidRDefault="002426FB" w:rsidP="002426FB">
      <w:pPr>
        <w:spacing w:before="60" w:after="0" w:line="240" w:lineRule="auto"/>
        <w:jc w:val="both"/>
        <w:rPr>
          <w:noProof/>
          <w:lang w:val="fr-FR"/>
        </w:rPr>
      </w:pPr>
      <w:r w:rsidRPr="00700FC3">
        <w:rPr>
          <w:lang w:val="fr-FR"/>
        </w:rPr>
        <w:t xml:space="preserve">1.1. Số hiệu mẫu: </w:t>
      </w:r>
    </w:p>
    <w:p w:rsidR="002426FB" w:rsidRPr="00700FC3" w:rsidRDefault="002426FB" w:rsidP="002426FB">
      <w:pPr>
        <w:spacing w:before="60" w:after="0" w:line="240" w:lineRule="auto"/>
        <w:rPr>
          <w:lang w:val="fr-FR"/>
        </w:rPr>
      </w:pPr>
      <w:r w:rsidRPr="00700FC3">
        <w:rPr>
          <w:lang w:val="fr-FR"/>
        </w:rPr>
        <w:t>1.2. Tên mẫu:</w:t>
      </w:r>
    </w:p>
    <w:p w:rsidR="002426FB" w:rsidRPr="00700FC3" w:rsidRDefault="002426FB" w:rsidP="002426FB">
      <w:pPr>
        <w:spacing w:before="60" w:after="0" w:line="240" w:lineRule="auto"/>
        <w:jc w:val="both"/>
        <w:rPr>
          <w:lang w:val="fr-FR"/>
        </w:rPr>
      </w:pPr>
      <w:r w:rsidRPr="00700FC3">
        <w:rPr>
          <w:lang w:val="fr-FR"/>
        </w:rPr>
        <w:t xml:space="preserve">1.3. Vị trí lấy mẫu: </w:t>
      </w:r>
    </w:p>
    <w:p w:rsidR="002426FB" w:rsidRPr="00700FC3" w:rsidRDefault="002426FB" w:rsidP="002426FB">
      <w:pPr>
        <w:spacing w:before="60" w:after="0" w:line="240" w:lineRule="auto"/>
        <w:ind w:firstLine="567"/>
        <w:jc w:val="both"/>
        <w:rPr>
          <w:lang w:val="fr-FR"/>
        </w:rPr>
      </w:pPr>
      <w:r w:rsidRPr="00700FC3">
        <w:rPr>
          <w:lang w:val="fr-FR"/>
        </w:rPr>
        <w:t>- M</w:t>
      </w:r>
      <w:r w:rsidRPr="00700FC3">
        <w:rPr>
          <w:rFonts w:hint="eastAsia"/>
          <w:lang w:val="fr-FR"/>
        </w:rPr>
        <w:t>ô</w:t>
      </w:r>
      <w:r w:rsidRPr="00700FC3">
        <w:rPr>
          <w:lang w:val="fr-FR"/>
        </w:rPr>
        <w:t xml:space="preserve"> tả </w:t>
      </w:r>
      <w:r w:rsidRPr="00700FC3">
        <w:rPr>
          <w:rFonts w:hint="eastAsia"/>
          <w:lang w:val="fr-FR"/>
        </w:rPr>
        <w:t>đ</w:t>
      </w:r>
      <w:r w:rsidRPr="00700FC3">
        <w:rPr>
          <w:lang w:val="fr-FR"/>
        </w:rPr>
        <w:t xml:space="preserve">ặc </w:t>
      </w:r>
      <w:r w:rsidRPr="00700FC3">
        <w:rPr>
          <w:rFonts w:hint="eastAsia"/>
          <w:lang w:val="fr-FR"/>
        </w:rPr>
        <w:t>đ</w:t>
      </w:r>
      <w:r w:rsidRPr="00700FC3">
        <w:rPr>
          <w:lang w:val="fr-FR"/>
        </w:rPr>
        <w:t xml:space="preserve">iểm </w:t>
      </w:r>
      <w:r w:rsidRPr="00700FC3">
        <w:rPr>
          <w:rFonts w:hint="eastAsia"/>
          <w:lang w:val="fr-FR"/>
        </w:rPr>
        <w:t>đ</w:t>
      </w:r>
      <w:r w:rsidRPr="00700FC3">
        <w:rPr>
          <w:lang w:val="fr-FR"/>
        </w:rPr>
        <w:t>ịa h</w:t>
      </w:r>
      <w:r w:rsidRPr="00700FC3">
        <w:rPr>
          <w:rFonts w:hint="eastAsia"/>
          <w:lang w:val="fr-FR"/>
        </w:rPr>
        <w:t>ì</w:t>
      </w:r>
      <w:r w:rsidRPr="00700FC3">
        <w:rPr>
          <w:lang w:val="fr-FR"/>
        </w:rPr>
        <w:t xml:space="preserve">nh, </w:t>
      </w:r>
      <w:r w:rsidRPr="00700FC3">
        <w:rPr>
          <w:rFonts w:hint="eastAsia"/>
          <w:lang w:val="fr-FR"/>
        </w:rPr>
        <w:t>đ</w:t>
      </w:r>
      <w:r w:rsidRPr="00700FC3">
        <w:rPr>
          <w:lang w:val="fr-FR"/>
        </w:rPr>
        <w:t>ịa vật n</w:t>
      </w:r>
      <w:r w:rsidRPr="00700FC3">
        <w:rPr>
          <w:rFonts w:hint="eastAsia"/>
          <w:lang w:val="fr-FR"/>
        </w:rPr>
        <w:t>ơ</w:t>
      </w:r>
      <w:r w:rsidRPr="00700FC3">
        <w:rPr>
          <w:lang w:val="fr-FR"/>
        </w:rPr>
        <w:t>i lấy mẫu;</w:t>
      </w:r>
    </w:p>
    <w:p w:rsidR="002426FB" w:rsidRPr="00700FC3" w:rsidRDefault="002426FB" w:rsidP="002426FB">
      <w:pPr>
        <w:spacing w:before="60" w:after="0" w:line="240" w:lineRule="auto"/>
        <w:ind w:left="567"/>
        <w:jc w:val="both"/>
        <w:rPr>
          <w:i/>
          <w:iCs/>
          <w:lang w:val="fr-FR"/>
        </w:rPr>
      </w:pPr>
      <w:r w:rsidRPr="00700FC3">
        <w:rPr>
          <w:lang w:val="fr-FR"/>
        </w:rPr>
        <w:t>- Vị tr</w:t>
      </w:r>
      <w:r w:rsidRPr="00700FC3">
        <w:rPr>
          <w:rFonts w:hint="eastAsia"/>
          <w:lang w:val="fr-FR"/>
        </w:rPr>
        <w:t>í</w:t>
      </w:r>
      <w:r w:rsidRPr="00700FC3">
        <w:rPr>
          <w:lang w:val="fr-FR"/>
        </w:rPr>
        <w:t xml:space="preserve"> </w:t>
      </w:r>
      <w:r w:rsidRPr="00700FC3">
        <w:rPr>
          <w:rFonts w:hint="eastAsia"/>
          <w:lang w:val="fr-FR"/>
        </w:rPr>
        <w:t>đ</w:t>
      </w:r>
      <w:r w:rsidRPr="00700FC3">
        <w:rPr>
          <w:lang w:val="fr-FR"/>
        </w:rPr>
        <w:t>ịa l</w:t>
      </w:r>
      <w:r w:rsidRPr="00700FC3">
        <w:rPr>
          <w:rFonts w:hint="eastAsia"/>
          <w:lang w:val="fr-FR"/>
        </w:rPr>
        <w:t>ý</w:t>
      </w:r>
      <w:r w:rsidRPr="00700FC3">
        <w:rPr>
          <w:lang w:val="fr-FR"/>
        </w:rPr>
        <w:t xml:space="preserve">, </w:t>
      </w:r>
      <w:r w:rsidRPr="00700FC3">
        <w:rPr>
          <w:rFonts w:hint="eastAsia"/>
          <w:lang w:val="fr-FR"/>
        </w:rPr>
        <w:t>đ</w:t>
      </w:r>
      <w:r w:rsidRPr="00700FC3">
        <w:rPr>
          <w:lang w:val="fr-FR"/>
        </w:rPr>
        <w:t xml:space="preserve">ịa danh: thôn, xã, huyện, tỉnh; tọa độ </w:t>
      </w:r>
      <w:r w:rsidRPr="00700FC3">
        <w:rPr>
          <w:rFonts w:hint="eastAsia"/>
          <w:lang w:val="fr-FR"/>
        </w:rPr>
        <w:t>đ</w:t>
      </w:r>
      <w:r w:rsidRPr="00700FC3">
        <w:rPr>
          <w:lang w:val="fr-FR"/>
        </w:rPr>
        <w:t>ịa l</w:t>
      </w:r>
      <w:r w:rsidRPr="00700FC3">
        <w:rPr>
          <w:rFonts w:hint="eastAsia"/>
          <w:lang w:val="fr-FR"/>
        </w:rPr>
        <w:t>ý</w:t>
      </w:r>
      <w:r w:rsidRPr="00700FC3">
        <w:rPr>
          <w:lang w:val="fr-FR"/>
        </w:rPr>
        <w:t>, danh ph</w:t>
      </w:r>
      <w:r w:rsidRPr="00700FC3">
        <w:rPr>
          <w:rFonts w:hint="eastAsia"/>
          <w:lang w:val="fr-FR"/>
        </w:rPr>
        <w:t>á</w:t>
      </w:r>
      <w:r w:rsidRPr="00700FC3">
        <w:rPr>
          <w:lang w:val="fr-FR"/>
        </w:rPr>
        <w:t>p tờ bản đồ.</w:t>
      </w:r>
    </w:p>
    <w:p w:rsidR="002426FB" w:rsidRPr="00700FC3" w:rsidRDefault="002426FB" w:rsidP="002426FB">
      <w:pPr>
        <w:spacing w:before="60" w:after="0" w:line="240" w:lineRule="auto"/>
        <w:jc w:val="both"/>
        <w:rPr>
          <w:lang w:val="fr-FR"/>
        </w:rPr>
      </w:pPr>
      <w:r w:rsidRPr="00700FC3">
        <w:rPr>
          <w:lang w:val="fr-FR"/>
        </w:rPr>
        <w:t xml:space="preserve">1.4. Người lấy mẫu: </w:t>
      </w:r>
    </w:p>
    <w:p w:rsidR="002426FB" w:rsidRPr="00700FC3" w:rsidRDefault="002426FB" w:rsidP="002426FB">
      <w:pPr>
        <w:spacing w:before="60" w:after="0" w:line="240" w:lineRule="auto"/>
        <w:jc w:val="both"/>
        <w:rPr>
          <w:lang w:val="fr-FR"/>
        </w:rPr>
      </w:pPr>
      <w:r w:rsidRPr="00700FC3">
        <w:rPr>
          <w:lang w:val="fr-FR"/>
        </w:rPr>
        <w:t xml:space="preserve">1.5. Thời gian lấy mẫu: </w:t>
      </w:r>
    </w:p>
    <w:p w:rsidR="002426FB" w:rsidRPr="00700FC3" w:rsidRDefault="002426FB" w:rsidP="002426FB">
      <w:pPr>
        <w:spacing w:before="60" w:after="0" w:line="240" w:lineRule="auto"/>
        <w:jc w:val="both"/>
        <w:rPr>
          <w:b/>
          <w:lang w:val="fr-FR"/>
        </w:rPr>
      </w:pPr>
      <w:r w:rsidRPr="00700FC3">
        <w:rPr>
          <w:b/>
          <w:lang w:val="fr-FR"/>
        </w:rPr>
        <w:t>2. Đặc điểm mẫu vật:</w:t>
      </w:r>
    </w:p>
    <w:p w:rsidR="002426FB" w:rsidRPr="00700FC3" w:rsidRDefault="002426FB" w:rsidP="002426FB">
      <w:pPr>
        <w:spacing w:before="60" w:after="0" w:line="240" w:lineRule="auto"/>
        <w:jc w:val="both"/>
        <w:rPr>
          <w:lang w:val="fr-FR"/>
        </w:rPr>
      </w:pPr>
      <w:r w:rsidRPr="00700FC3">
        <w:rPr>
          <w:lang w:val="fr-FR"/>
        </w:rPr>
        <w:t>2.1. Loại mẫu: đá (trầm tích, magma, biến chất, khoáng vật); hóa thạch, khoáng sản.</w:t>
      </w:r>
    </w:p>
    <w:p w:rsidR="002426FB" w:rsidRPr="00700FC3" w:rsidRDefault="002426FB" w:rsidP="002426FB">
      <w:pPr>
        <w:spacing w:before="60" w:after="0" w:line="240" w:lineRule="auto"/>
        <w:jc w:val="both"/>
        <w:rPr>
          <w:i/>
          <w:iCs/>
          <w:lang w:val="fr-FR"/>
        </w:rPr>
      </w:pPr>
      <w:r w:rsidRPr="00700FC3">
        <w:rPr>
          <w:lang w:val="fr-FR"/>
        </w:rPr>
        <w:t xml:space="preserve">2.2. Đặc điểm nhận dạng: hình dạng, màu sắc, đặc điểm, tính chất vật lý. </w:t>
      </w:r>
    </w:p>
    <w:p w:rsidR="002426FB" w:rsidRPr="00700FC3" w:rsidRDefault="002426FB" w:rsidP="002426FB">
      <w:pPr>
        <w:spacing w:before="60" w:after="0" w:line="240" w:lineRule="auto"/>
        <w:jc w:val="both"/>
        <w:rPr>
          <w:i/>
          <w:iCs/>
          <w:lang w:val="fr-FR"/>
        </w:rPr>
      </w:pPr>
      <w:r w:rsidRPr="00700FC3">
        <w:rPr>
          <w:lang w:val="fr-FR"/>
        </w:rPr>
        <w:t>2.3. Kích thước, số l</w:t>
      </w:r>
      <w:r w:rsidRPr="00700FC3">
        <w:rPr>
          <w:rFonts w:hint="eastAsia"/>
          <w:lang w:val="fr-FR"/>
        </w:rPr>
        <w:t>ư</w:t>
      </w:r>
      <w:r w:rsidRPr="00700FC3">
        <w:rPr>
          <w:lang w:val="fr-FR"/>
        </w:rPr>
        <w:t>ợng, khối lượng: đối với mẫu cục ghi rõ chiều dài, rộng, cao, số l</w:t>
      </w:r>
      <w:r w:rsidRPr="00700FC3">
        <w:rPr>
          <w:rFonts w:hint="eastAsia"/>
          <w:lang w:val="fr-FR"/>
        </w:rPr>
        <w:t>ư</w:t>
      </w:r>
      <w:r w:rsidRPr="00700FC3">
        <w:rPr>
          <w:lang w:val="fr-FR"/>
        </w:rPr>
        <w:t>ợng mẫu; đối với mẫu bở rời ghi rõ khối lượng.</w:t>
      </w:r>
    </w:p>
    <w:p w:rsidR="002426FB" w:rsidRPr="00700FC3" w:rsidRDefault="002426FB" w:rsidP="002426FB">
      <w:pPr>
        <w:spacing w:before="60" w:after="0" w:line="240" w:lineRule="auto"/>
        <w:jc w:val="both"/>
        <w:rPr>
          <w:lang w:val="fr-FR"/>
        </w:rPr>
      </w:pPr>
      <w:r w:rsidRPr="00700FC3">
        <w:rPr>
          <w:lang w:val="fr-FR"/>
        </w:rPr>
        <w:t xml:space="preserve">2.4. Đặc điểm, thành phần (ghi theo kết quả phân tích): </w:t>
      </w:r>
    </w:p>
    <w:p w:rsidR="002426FB" w:rsidRPr="00700FC3" w:rsidRDefault="002426FB" w:rsidP="002426FB">
      <w:pPr>
        <w:spacing w:before="60" w:after="0" w:line="240" w:lineRule="auto"/>
        <w:ind w:firstLine="720"/>
        <w:rPr>
          <w:lang w:val="fr-FR"/>
        </w:rPr>
      </w:pPr>
      <w:r w:rsidRPr="00700FC3">
        <w:rPr>
          <w:lang w:val="fr-FR"/>
        </w:rPr>
        <w:t xml:space="preserve">- Khoáng vật: </w:t>
      </w:r>
    </w:p>
    <w:p w:rsidR="002426FB" w:rsidRPr="00700FC3" w:rsidRDefault="002426FB" w:rsidP="002426FB">
      <w:pPr>
        <w:spacing w:before="60" w:after="0" w:line="240" w:lineRule="auto"/>
        <w:ind w:firstLine="720"/>
        <w:rPr>
          <w:lang w:val="fr-FR"/>
        </w:rPr>
      </w:pPr>
      <w:r w:rsidRPr="00700FC3">
        <w:rPr>
          <w:lang w:val="fr-FR"/>
        </w:rPr>
        <w:t xml:space="preserve">- Hoá học:  </w:t>
      </w:r>
      <w:r w:rsidRPr="00700FC3">
        <w:rPr>
          <w:noProof/>
          <w:lang w:val="fr-FR"/>
        </w:rPr>
        <w:t> </w:t>
      </w:r>
    </w:p>
    <w:p w:rsidR="002426FB" w:rsidRPr="00700FC3" w:rsidRDefault="002426FB" w:rsidP="002426FB">
      <w:pPr>
        <w:spacing w:before="60" w:after="0" w:line="240" w:lineRule="auto"/>
        <w:ind w:firstLine="720"/>
        <w:jc w:val="both"/>
        <w:rPr>
          <w:lang w:val="fr-FR"/>
        </w:rPr>
      </w:pPr>
      <w:r w:rsidRPr="00700FC3">
        <w:rPr>
          <w:lang w:val="fr-FR"/>
        </w:rPr>
        <w:t xml:space="preserve">- Cổ sinh: </w:t>
      </w:r>
    </w:p>
    <w:p w:rsidR="002426FB" w:rsidRPr="00700FC3" w:rsidRDefault="002426FB" w:rsidP="002426FB">
      <w:pPr>
        <w:spacing w:before="60" w:after="0" w:line="240" w:lineRule="auto"/>
        <w:ind w:firstLine="720"/>
        <w:jc w:val="both"/>
        <w:rPr>
          <w:lang w:val="fr-FR"/>
        </w:rPr>
      </w:pPr>
      <w:r w:rsidRPr="00700FC3">
        <w:rPr>
          <w:lang w:val="fr-FR"/>
        </w:rPr>
        <w:t>- Các thành phần, đặc điểm khác:</w:t>
      </w:r>
    </w:p>
    <w:p w:rsidR="002426FB" w:rsidRPr="00700FC3" w:rsidRDefault="002426FB" w:rsidP="002426FB">
      <w:pPr>
        <w:widowControl w:val="0"/>
        <w:spacing w:before="60" w:after="0" w:line="240" w:lineRule="auto"/>
        <w:jc w:val="both"/>
        <w:rPr>
          <w:lang w:val="fr-FR"/>
        </w:rPr>
      </w:pPr>
      <w:r w:rsidRPr="00700FC3">
        <w:rPr>
          <w:lang w:val="fr-FR"/>
        </w:rPr>
        <w:t>3. Các tư liệu khác kèm theo: ảnh chụp mẫu, vị trí lấy mẫu; phiếu kết quả phân tích (dạng ảnh),...</w:t>
      </w:r>
    </w:p>
    <w:tbl>
      <w:tblPr>
        <w:tblW w:w="0" w:type="auto"/>
        <w:tblLook w:val="01E0"/>
      </w:tblPr>
      <w:tblGrid>
        <w:gridCol w:w="3095"/>
        <w:gridCol w:w="3094"/>
        <w:gridCol w:w="3098"/>
      </w:tblGrid>
      <w:tr w:rsidR="002426FB" w:rsidRPr="00700FC3" w:rsidTr="00951B5E">
        <w:trPr>
          <w:trHeight w:val="845"/>
        </w:trPr>
        <w:tc>
          <w:tcPr>
            <w:tcW w:w="3095" w:type="dxa"/>
          </w:tcPr>
          <w:p w:rsidR="002426FB" w:rsidRPr="00700FC3" w:rsidRDefault="002426FB" w:rsidP="00951B5E">
            <w:pPr>
              <w:widowControl w:val="0"/>
              <w:spacing w:before="120"/>
              <w:jc w:val="center"/>
              <w:rPr>
                <w:lang w:val="fr-FR"/>
              </w:rPr>
            </w:pPr>
          </w:p>
        </w:tc>
        <w:tc>
          <w:tcPr>
            <w:tcW w:w="3094" w:type="dxa"/>
          </w:tcPr>
          <w:p w:rsidR="002426FB" w:rsidRPr="00700FC3" w:rsidRDefault="002426FB" w:rsidP="00951B5E">
            <w:pPr>
              <w:widowControl w:val="0"/>
              <w:spacing w:before="120"/>
              <w:jc w:val="center"/>
              <w:rPr>
                <w:lang w:val="fr-FR"/>
              </w:rPr>
            </w:pPr>
          </w:p>
        </w:tc>
        <w:tc>
          <w:tcPr>
            <w:tcW w:w="3098" w:type="dxa"/>
          </w:tcPr>
          <w:p w:rsidR="002426FB" w:rsidRPr="00700FC3" w:rsidRDefault="002426FB" w:rsidP="00951B5E">
            <w:pPr>
              <w:pStyle w:val="Heading3"/>
              <w:keepNext w:val="0"/>
              <w:widowControl w:val="0"/>
              <w:spacing w:before="120" w:after="0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700FC3">
              <w:rPr>
                <w:rFonts w:ascii="Times New Roman" w:hAnsi="Times New Roman"/>
                <w:b/>
                <w:szCs w:val="28"/>
                <w:lang w:val="fr-FR"/>
              </w:rPr>
              <w:t>Thủ trưởng đơn vị</w:t>
            </w:r>
          </w:p>
          <w:p w:rsidR="002426FB" w:rsidRPr="00700FC3" w:rsidRDefault="002426FB" w:rsidP="00951B5E">
            <w:pPr>
              <w:widowControl w:val="0"/>
              <w:spacing w:before="120"/>
              <w:jc w:val="center"/>
              <w:rPr>
                <w:lang w:val="fr-FR"/>
              </w:rPr>
            </w:pPr>
            <w:r w:rsidRPr="00700FC3">
              <w:rPr>
                <w:bCs/>
                <w:i/>
                <w:lang w:val="fr-FR"/>
              </w:rPr>
              <w:t>(Ký, đóng dấu)</w:t>
            </w:r>
          </w:p>
        </w:tc>
      </w:tr>
    </w:tbl>
    <w:p w:rsidR="009B40EA" w:rsidRDefault="009B40EA"/>
    <w:sectPr w:rsidR="009B40EA" w:rsidSect="009B4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26FB"/>
    <w:rsid w:val="002426FB"/>
    <w:rsid w:val="009B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FB"/>
    <w:rPr>
      <w:rFonts w:ascii="Times New Roman" w:eastAsia="Calibri" w:hAnsi="Times New Roman" w:cs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2426FB"/>
    <w:pPr>
      <w:keepNext/>
      <w:spacing w:before="60" w:after="60" w:line="240" w:lineRule="auto"/>
      <w:jc w:val="center"/>
      <w:outlineLvl w:val="2"/>
    </w:pPr>
    <w:rPr>
      <w:rFonts w:ascii=".VnTime" w:eastAsia="Times New Roman" w:hAnsi=".VnTime"/>
      <w:szCs w:val="20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2426FB"/>
    <w:pPr>
      <w:keepNext/>
      <w:autoSpaceDE w:val="0"/>
      <w:autoSpaceDN w:val="0"/>
      <w:adjustRightInd w:val="0"/>
      <w:spacing w:before="120" w:after="120" w:line="240" w:lineRule="auto"/>
      <w:jc w:val="center"/>
      <w:outlineLvl w:val="4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26FB"/>
    <w:rPr>
      <w:rFonts w:ascii=".VnTime" w:eastAsia="Times New Roman" w:hAnsi=".VnTime" w:cs="Times New Roman"/>
      <w:sz w:val="28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rsid w:val="002426FB"/>
    <w:rPr>
      <w:rFonts w:ascii="Times New Roman" w:eastAsia="Times New Roman" w:hAnsi="Times New Roman" w:cs="Times New Roman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B60C2-EC80-498F-9E18-A175EE3E14D8}"/>
</file>

<file path=customXml/itemProps2.xml><?xml version="1.0" encoding="utf-8"?>
<ds:datastoreItem xmlns:ds="http://schemas.openxmlformats.org/officeDocument/2006/customXml" ds:itemID="{039B247E-5C08-44F3-8C09-2918C107DA01}"/>
</file>

<file path=customXml/itemProps3.xml><?xml version="1.0" encoding="utf-8"?>
<ds:datastoreItem xmlns:ds="http://schemas.openxmlformats.org/officeDocument/2006/customXml" ds:itemID="{AF51CBAE-BB8D-4ACB-90B2-FD89D3B6A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2016-05-10T07:15:00Z</dcterms:created>
  <dcterms:modified xsi:type="dcterms:W3CDTF">2016-05-10T07:15:00Z</dcterms:modified>
</cp:coreProperties>
</file>